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600" w:lineRule="exact"/>
        <w:jc w:val="center"/>
        <w:rPr>
          <w:rFonts w:ascii="仿宋_GB2312" w:hAnsi="宋体" w:eastAsia="仿宋_GB2312"/>
          <w:b/>
          <w:sz w:val="32"/>
          <w:szCs w:val="32"/>
        </w:rPr>
      </w:pPr>
    </w:p>
    <w:p>
      <w:pPr>
        <w:tabs>
          <w:tab w:val="center" w:pos="4153"/>
        </w:tabs>
        <w:rPr>
          <w:rFonts w:ascii="仿宋_GB2312" w:hAnsi="宋体" w:eastAsia="仿宋_GB2312"/>
          <w:b/>
          <w:sz w:val="24"/>
        </w:rPr>
      </w:pPr>
    </w:p>
    <w:p>
      <w:pPr>
        <w:spacing w:line="560" w:lineRule="exact"/>
        <w:jc w:val="center"/>
        <w:rPr>
          <w:rFonts w:hint="eastAsia" w:ascii="方正小标宋_GBK" w:hAnsi="黑体" w:eastAsia="方正小标宋_GBK"/>
          <w:b/>
          <w:bCs/>
          <w:color w:val="333333"/>
          <w:sz w:val="44"/>
          <w:szCs w:val="44"/>
          <w:shd w:val="clear" w:color="auto" w:fill="FFFFFF"/>
        </w:rPr>
      </w:pPr>
      <w:r>
        <w:rPr>
          <w:rFonts w:hint="eastAsia" w:ascii="方正小标宋_GBK" w:hAnsi="黑体" w:eastAsia="方正小标宋_GBK"/>
          <w:b/>
          <w:bCs/>
          <w:color w:val="333333"/>
          <w:sz w:val="44"/>
          <w:szCs w:val="44"/>
          <w:shd w:val="clear" w:color="auto" w:fill="FFFFFF"/>
        </w:rPr>
        <w:t>关于苏州市市政工程建设QC评</w:t>
      </w:r>
      <w:r>
        <w:rPr>
          <w:rFonts w:hint="eastAsia" w:ascii="方正小标宋_GBK" w:hAnsi="黑体" w:eastAsia="方正小标宋_GBK"/>
          <w:b/>
          <w:bCs/>
          <w:color w:val="333333"/>
          <w:sz w:val="44"/>
          <w:szCs w:val="44"/>
          <w:shd w:val="clear" w:color="auto" w:fill="FFFFFF"/>
          <w:lang w:eastAsia="zh-CN"/>
        </w:rPr>
        <w:t>选</w:t>
      </w:r>
      <w:r>
        <w:rPr>
          <w:rFonts w:hint="eastAsia" w:ascii="方正小标宋_GBK" w:hAnsi="黑体" w:eastAsia="方正小标宋_GBK"/>
          <w:b/>
          <w:bCs/>
          <w:color w:val="333333"/>
          <w:sz w:val="44"/>
          <w:szCs w:val="44"/>
          <w:shd w:val="clear" w:color="auto" w:fill="FFFFFF"/>
        </w:rPr>
        <w:t>专家库</w:t>
      </w:r>
    </w:p>
    <w:p>
      <w:pPr>
        <w:spacing w:line="560" w:lineRule="exact"/>
        <w:jc w:val="center"/>
        <w:rPr>
          <w:rFonts w:hint="eastAsia" w:ascii="方正小标宋_GBK" w:hAnsi="黑体" w:eastAsia="方正小标宋_GBK"/>
          <w:b/>
          <w:bCs/>
          <w:color w:val="333333"/>
          <w:sz w:val="44"/>
          <w:szCs w:val="44"/>
          <w:shd w:val="clear" w:color="auto" w:fill="FFFFFF"/>
          <w:lang w:eastAsia="zh-CN"/>
        </w:rPr>
      </w:pPr>
      <w:r>
        <w:rPr>
          <w:rFonts w:hint="eastAsia" w:ascii="方正小标宋_GBK" w:hAnsi="黑体" w:eastAsia="方正小标宋_GBK"/>
          <w:b/>
          <w:bCs/>
          <w:color w:val="333333"/>
          <w:sz w:val="44"/>
          <w:szCs w:val="44"/>
          <w:shd w:val="clear" w:color="auto" w:fill="FFFFFF"/>
          <w:lang w:eastAsia="zh-CN"/>
        </w:rPr>
        <w:t>增补</w:t>
      </w:r>
      <w:r>
        <w:rPr>
          <w:rFonts w:hint="eastAsia" w:ascii="方正小标宋_GBK" w:hAnsi="黑体" w:eastAsia="方正小标宋_GBK"/>
          <w:b/>
          <w:bCs/>
          <w:color w:val="333333"/>
          <w:sz w:val="44"/>
          <w:szCs w:val="44"/>
          <w:shd w:val="clear" w:color="auto" w:fill="FFFFFF"/>
        </w:rPr>
        <w:t>名单的</w:t>
      </w:r>
      <w:r>
        <w:rPr>
          <w:rFonts w:hint="eastAsia" w:ascii="方正小标宋_GBK" w:hAnsi="黑体" w:eastAsia="方正小标宋_GBK"/>
          <w:b/>
          <w:bCs/>
          <w:color w:val="333333"/>
          <w:sz w:val="44"/>
          <w:szCs w:val="44"/>
          <w:shd w:val="clear" w:color="auto" w:fill="FFFFFF"/>
          <w:lang w:eastAsia="zh-CN"/>
        </w:rPr>
        <w:t>公示</w:t>
      </w:r>
    </w:p>
    <w:p>
      <w:pPr>
        <w:spacing w:line="560" w:lineRule="exact"/>
        <w:jc w:val="both"/>
        <w:rPr>
          <w:rFonts w:ascii="方正小标宋_GBK" w:hAnsi="黑体" w:eastAsia="方正小标宋_GBK"/>
          <w:b/>
          <w:bCs/>
          <w:color w:val="333333"/>
          <w:sz w:val="44"/>
          <w:szCs w:val="44"/>
          <w:shd w:val="clear" w:color="auto" w:fill="FFFFFF"/>
        </w:rPr>
      </w:pPr>
    </w:p>
    <w:p>
      <w:pPr>
        <w:pStyle w:val="5"/>
        <w:shd w:val="clear" w:color="auto" w:fill="FFFFFF"/>
        <w:spacing w:before="0" w:beforeAutospacing="0" w:after="0" w:afterAutospacing="0" w:line="560" w:lineRule="exact"/>
        <w:jc w:val="both"/>
        <w:rPr>
          <w:rFonts w:ascii="仿宋_GB2312" w:hAnsi="Times New Roman" w:eastAsia="仿宋_GB2312" w:cs="Times New Roman"/>
          <w:color w:val="333333"/>
          <w:sz w:val="32"/>
          <w:szCs w:val="32"/>
        </w:rPr>
      </w:pPr>
      <w:r>
        <w:rPr>
          <w:rFonts w:hint="eastAsia" w:ascii="仿宋_GB2312" w:eastAsia="仿宋_GB2312" w:cs="Times New Roman"/>
          <w:color w:val="333333"/>
          <w:sz w:val="32"/>
          <w:szCs w:val="32"/>
        </w:rPr>
        <w:t>各市、区市政工程（行业）协会（分会），各会员单位：</w:t>
      </w:r>
    </w:p>
    <w:p>
      <w:pPr>
        <w:spacing w:line="600" w:lineRule="exact"/>
        <w:ind w:firstLine="640" w:firstLineChars="200"/>
        <w:jc w:val="left"/>
        <w:rPr>
          <w:rFonts w:ascii="仿宋_GB2312" w:hAnsi="Times New Roman" w:eastAsia="仿宋_GB2312" w:cs="Times New Roman"/>
          <w:color w:val="333333"/>
          <w:sz w:val="32"/>
          <w:szCs w:val="32"/>
        </w:rPr>
      </w:pPr>
      <w:r>
        <w:rPr>
          <w:rFonts w:hint="eastAsia" w:ascii="仿宋_GB2312" w:eastAsia="仿宋_GB2312" w:cs="Times New Roman"/>
          <w:color w:val="333333"/>
          <w:sz w:val="32"/>
          <w:szCs w:val="32"/>
        </w:rPr>
        <w:t>根据市政工程协会</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关于增补苏州市市政工程建设质量管理小组活动成果评选专家库的通知</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苏市政协〔202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r>
        <w:rPr>
          <w:rFonts w:hint="eastAsia" w:ascii="仿宋_GB2312" w:hAnsi="仿宋_GB2312" w:eastAsia="仿宋_GB2312" w:cs="仿宋_GB2312"/>
          <w:color w:val="333333"/>
          <w:sz w:val="32"/>
          <w:szCs w:val="32"/>
        </w:rPr>
        <w:t>）的要求，经单位推荐、协会专家评审，拟确定</w:t>
      </w:r>
      <w:r>
        <w:rPr>
          <w:rFonts w:hint="eastAsia" w:ascii="仿宋_GB2312" w:hAnsi="仿宋_GB2312" w:eastAsia="仿宋_GB2312" w:cs="仿宋_GB2312"/>
          <w:i w:val="0"/>
          <w:iCs w:val="0"/>
          <w:color w:val="000000"/>
          <w:kern w:val="0"/>
          <w:sz w:val="32"/>
          <w:szCs w:val="32"/>
          <w:u w:val="none"/>
          <w:lang w:val="en-US" w:eastAsia="zh-CN" w:bidi="ar"/>
        </w:rPr>
        <w:t>张永良</w:t>
      </w:r>
      <w:r>
        <w:rPr>
          <w:rFonts w:hint="eastAsia" w:ascii="仿宋_GB2312" w:hAnsi="仿宋_GB2312" w:eastAsia="仿宋_GB2312" w:cs="仿宋_GB2312"/>
          <w:color w:val="333333"/>
          <w:sz w:val="32"/>
          <w:szCs w:val="32"/>
        </w:rPr>
        <w:t>等1</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人</w:t>
      </w:r>
      <w:r>
        <w:rPr>
          <w:rFonts w:hint="eastAsia" w:ascii="仿宋_GB2312" w:hAnsi="仿宋_GB2312" w:eastAsia="仿宋_GB2312" w:cs="仿宋_GB2312"/>
          <w:b w:val="0"/>
          <w:bCs w:val="0"/>
          <w:color w:val="333333"/>
          <w:sz w:val="32"/>
          <w:szCs w:val="32"/>
          <w:shd w:val="clear" w:color="auto" w:fill="FFFFFF"/>
          <w:lang w:eastAsia="zh-CN"/>
        </w:rPr>
        <w:t>增补</w:t>
      </w:r>
      <w:r>
        <w:rPr>
          <w:rFonts w:hint="eastAsia" w:ascii="仿宋_GB2312" w:hAnsi="仿宋_GB2312" w:eastAsia="仿宋_GB2312" w:cs="仿宋_GB2312"/>
          <w:color w:val="333333"/>
          <w:sz w:val="32"/>
          <w:szCs w:val="32"/>
        </w:rPr>
        <w:t>为苏州市市政工程建设QC评</w:t>
      </w:r>
      <w:r>
        <w:rPr>
          <w:rFonts w:hint="eastAsia" w:ascii="仿宋_GB2312" w:hAnsi="仿宋_GB2312" w:eastAsia="仿宋_GB2312" w:cs="仿宋_GB2312"/>
          <w:color w:val="333333"/>
          <w:sz w:val="32"/>
          <w:szCs w:val="32"/>
          <w:lang w:eastAsia="zh-CN"/>
        </w:rPr>
        <w:t>选</w:t>
      </w:r>
      <w:r>
        <w:rPr>
          <w:rFonts w:hint="eastAsia" w:ascii="仿宋_GB2312" w:hAnsi="仿宋_GB2312" w:eastAsia="仿宋_GB2312" w:cs="仿宋_GB2312"/>
          <w:color w:val="333333"/>
          <w:sz w:val="32"/>
          <w:szCs w:val="32"/>
        </w:rPr>
        <w:t>专家库成员，</w:t>
      </w:r>
      <w:r>
        <w:rPr>
          <w:rFonts w:hint="eastAsia" w:ascii="仿宋_GB2312" w:eastAsia="仿宋_GB2312" w:cs="Times New Roman"/>
          <w:color w:val="333333"/>
          <w:sz w:val="32"/>
          <w:szCs w:val="32"/>
        </w:rPr>
        <w:t>现予以公示。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公示时间：2021年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如对公示人员有异议，请于公示期内提出，并附带相关书面佐证材料，</w:t>
      </w:r>
      <w:r>
        <w:rPr>
          <w:rFonts w:hint="eastAsia" w:ascii="仿宋_GB2312" w:hAnsi="Times New Roman" w:eastAsia="仿宋_GB2312" w:cs="Times New Roman"/>
          <w:sz w:val="32"/>
          <w:szCs w:val="32"/>
        </w:rPr>
        <w:t>以单位名义提出的</w:t>
      </w:r>
      <w:r>
        <w:rPr>
          <w:rFonts w:hint="eastAsia" w:ascii="仿宋_GB2312" w:hAnsi="Times New Roman" w:eastAsia="仿宋_GB2312" w:cs="Times New Roman"/>
          <w:sz w:val="32"/>
          <w:szCs w:val="32"/>
          <w:lang w:eastAsia="zh-CN"/>
        </w:rPr>
        <w:t>须</w:t>
      </w:r>
      <w:r>
        <w:rPr>
          <w:rFonts w:hint="eastAsia" w:ascii="仿宋_GB2312" w:hAnsi="Times New Roman" w:eastAsia="仿宋_GB2312" w:cs="Times New Roman"/>
          <w:sz w:val="32"/>
          <w:szCs w:val="32"/>
        </w:rPr>
        <w:t>加盖公章，以个人名义提出的应署真实姓名和联系方式</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联系电话：0512-65185446</w:t>
      </w:r>
    </w:p>
    <w:p>
      <w:pPr>
        <w:jc w:val="right"/>
        <w:rPr>
          <w:rFonts w:ascii="仿宋_GB2312" w:eastAsia="仿宋_GB2312"/>
          <w:sz w:val="18"/>
          <w:szCs w:val="18"/>
        </w:rPr>
      </w:pPr>
    </w:p>
    <w:p>
      <w:pPr>
        <w:ind w:right="160" w:firstLine="640" w:firstLineChars="200"/>
        <w:jc w:val="left"/>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sz w:val="32"/>
          <w:szCs w:val="32"/>
        </w:rPr>
        <w:t>附件：苏州市市政工程建设</w:t>
      </w:r>
      <w:r>
        <w:rPr>
          <w:rFonts w:hint="eastAsia" w:ascii="仿宋_GB2312" w:hAnsi="仿宋_GB2312" w:eastAsia="仿宋_GB2312" w:cs="仿宋_GB2312"/>
          <w:bCs/>
          <w:color w:val="333333"/>
          <w:sz w:val="32"/>
          <w:szCs w:val="32"/>
          <w:shd w:val="clear" w:color="auto" w:fill="FFFFFF"/>
        </w:rPr>
        <w:t>QC评</w:t>
      </w:r>
      <w:r>
        <w:rPr>
          <w:rFonts w:hint="eastAsia" w:ascii="仿宋_GB2312" w:hAnsi="仿宋_GB2312" w:eastAsia="仿宋_GB2312" w:cs="仿宋_GB2312"/>
          <w:bCs/>
          <w:color w:val="333333"/>
          <w:sz w:val="32"/>
          <w:szCs w:val="32"/>
          <w:shd w:val="clear" w:color="auto" w:fill="FFFFFF"/>
          <w:lang w:eastAsia="zh-CN"/>
        </w:rPr>
        <w:t>选</w:t>
      </w:r>
      <w:r>
        <w:rPr>
          <w:rFonts w:hint="eastAsia" w:ascii="仿宋_GB2312" w:hAnsi="仿宋_GB2312" w:eastAsia="仿宋_GB2312" w:cs="仿宋_GB2312"/>
          <w:bCs/>
          <w:color w:val="333333"/>
          <w:sz w:val="32"/>
          <w:szCs w:val="32"/>
          <w:shd w:val="clear" w:color="auto" w:fill="FFFFFF"/>
        </w:rPr>
        <w:t>专家库</w:t>
      </w:r>
      <w:r>
        <w:rPr>
          <w:rFonts w:hint="eastAsia" w:ascii="仿宋_GB2312" w:hAnsi="仿宋_GB2312" w:eastAsia="仿宋_GB2312" w:cs="仿宋_GB2312"/>
          <w:bCs/>
          <w:color w:val="333333"/>
          <w:sz w:val="32"/>
          <w:szCs w:val="32"/>
          <w:shd w:val="clear" w:color="auto" w:fill="FFFFFF"/>
          <w:lang w:eastAsia="zh-CN"/>
        </w:rPr>
        <w:t>增补</w:t>
      </w:r>
      <w:r>
        <w:rPr>
          <w:rFonts w:hint="eastAsia" w:ascii="仿宋_GB2312" w:hAnsi="仿宋_GB2312" w:eastAsia="仿宋_GB2312" w:cs="仿宋_GB2312"/>
          <w:bCs/>
          <w:color w:val="333333"/>
          <w:sz w:val="32"/>
          <w:szCs w:val="32"/>
          <w:shd w:val="clear" w:color="auto" w:fill="FFFFFF"/>
        </w:rPr>
        <w:t>成员名单</w:t>
      </w:r>
    </w:p>
    <w:p>
      <w:pPr>
        <w:pStyle w:val="2"/>
        <w:rPr>
          <w:rFonts w:hint="eastAsia" w:ascii="仿宋_GB2312" w:hAnsi="仿宋_GB2312" w:eastAsia="仿宋_GB2312" w:cs="仿宋_GB2312"/>
          <w:bCs/>
          <w:color w:val="333333"/>
          <w:sz w:val="32"/>
          <w:szCs w:val="32"/>
          <w:shd w:val="clear" w:color="auto" w:fill="FFFFFF"/>
        </w:rPr>
      </w:pPr>
    </w:p>
    <w:p>
      <w:pPr>
        <w:pStyle w:val="2"/>
        <w:rPr>
          <w:rFonts w:hint="eastAsia" w:ascii="仿宋_GB2312" w:hAnsi="仿宋_GB2312" w:eastAsia="仿宋_GB2312" w:cs="仿宋_GB2312"/>
          <w:bCs/>
          <w:color w:val="333333"/>
          <w:sz w:val="32"/>
          <w:szCs w:val="32"/>
          <w:shd w:val="clear" w:color="auto" w:fill="FFFFFF"/>
        </w:rPr>
      </w:pPr>
    </w:p>
    <w:p>
      <w:pPr>
        <w:spacing w:line="560" w:lineRule="exact"/>
        <w:jc w:val="right"/>
        <w:rPr>
          <w:rFonts w:hint="eastAsia" w:ascii="仿宋_GB2312" w:eastAsia="仿宋_GB2312"/>
          <w:sz w:val="32"/>
          <w:szCs w:val="32"/>
        </w:rPr>
      </w:pPr>
      <w:r>
        <w:rPr>
          <w:rFonts w:hint="eastAsia" w:ascii="仿宋_GB2312" w:eastAsia="仿宋_GB2312"/>
          <w:sz w:val="32"/>
          <w:szCs w:val="32"/>
        </w:rPr>
        <w:t>苏州市市政工程协会</w:t>
      </w:r>
    </w:p>
    <w:p>
      <w:pPr>
        <w:spacing w:line="56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2021年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pStyle w:val="2"/>
      </w:pPr>
    </w:p>
    <w:p>
      <w:pPr>
        <w:pStyle w:val="2"/>
      </w:pPr>
    </w:p>
    <w:p>
      <w:pPr>
        <w:ind w:right="160"/>
        <w:jc w:val="left"/>
        <w:rPr>
          <w:rFonts w:hint="eastAsia" w:ascii="宋体" w:hAnsi="宋体" w:eastAsia="宋体" w:cs="宋体"/>
          <w:bCs/>
          <w:color w:val="333333"/>
          <w:sz w:val="28"/>
          <w:szCs w:val="28"/>
          <w:shd w:val="clear" w:color="auto" w:fill="FFFFFF"/>
        </w:rPr>
      </w:pPr>
      <w:r>
        <w:rPr>
          <w:rFonts w:hint="eastAsia" w:ascii="宋体" w:hAnsi="宋体" w:eastAsia="宋体" w:cs="宋体"/>
          <w:bCs/>
          <w:color w:val="333333"/>
          <w:sz w:val="28"/>
          <w:szCs w:val="28"/>
          <w:shd w:val="clear" w:color="auto" w:fill="FFFFFF"/>
        </w:rPr>
        <w:t>附件：</w:t>
      </w:r>
    </w:p>
    <w:p>
      <w:pPr>
        <w:keepNext w:val="0"/>
        <w:keepLines w:val="0"/>
        <w:pageBreakBefore w:val="0"/>
        <w:widowControl w:val="0"/>
        <w:kinsoku/>
        <w:wordWrap/>
        <w:overflowPunct/>
        <w:topLinePunct w:val="0"/>
        <w:autoSpaceDE/>
        <w:autoSpaceDN/>
        <w:bidi w:val="0"/>
        <w:adjustRightInd/>
        <w:snapToGrid/>
        <w:spacing w:line="520" w:lineRule="exact"/>
        <w:ind w:right="160" w:firstLine="720" w:firstLineChars="200"/>
        <w:jc w:val="center"/>
        <w:textAlignment w:val="auto"/>
        <w:rPr>
          <w:rFonts w:hint="eastAsia" w:ascii="方正小标宋_GBK" w:hAnsi="方正小标宋_GBK" w:eastAsia="方正小标宋_GBK" w:cs="方正小标宋_GBK"/>
          <w:bCs/>
          <w:color w:val="333333"/>
          <w:sz w:val="36"/>
          <w:szCs w:val="36"/>
          <w:shd w:val="clear" w:color="auto" w:fill="FFFFFF"/>
        </w:rPr>
      </w:pPr>
      <w:r>
        <w:rPr>
          <w:rFonts w:hint="eastAsia" w:ascii="方正小标宋_GBK" w:hAnsi="方正小标宋_GBK" w:eastAsia="方正小标宋_GBK" w:cs="方正小标宋_GBK"/>
          <w:sz w:val="36"/>
          <w:szCs w:val="36"/>
        </w:rPr>
        <w:t>苏州市市政工程建设</w:t>
      </w:r>
      <w:r>
        <w:rPr>
          <w:rFonts w:hint="eastAsia" w:ascii="方正小标宋_GBK" w:hAnsi="方正小标宋_GBK" w:eastAsia="方正小标宋_GBK" w:cs="方正小标宋_GBK"/>
          <w:bCs/>
          <w:color w:val="333333"/>
          <w:sz w:val="36"/>
          <w:szCs w:val="36"/>
          <w:shd w:val="clear" w:color="auto" w:fill="FFFFFF"/>
        </w:rPr>
        <w:t>QC评</w:t>
      </w:r>
      <w:r>
        <w:rPr>
          <w:rFonts w:hint="eastAsia" w:ascii="方正小标宋_GBK" w:hAnsi="方正小标宋_GBK" w:eastAsia="方正小标宋_GBK" w:cs="方正小标宋_GBK"/>
          <w:bCs/>
          <w:color w:val="333333"/>
          <w:sz w:val="36"/>
          <w:szCs w:val="36"/>
          <w:shd w:val="clear" w:color="auto" w:fill="FFFFFF"/>
          <w:lang w:eastAsia="zh-CN"/>
        </w:rPr>
        <w:t>选</w:t>
      </w:r>
      <w:r>
        <w:rPr>
          <w:rFonts w:hint="eastAsia" w:ascii="方正小标宋_GBK" w:hAnsi="方正小标宋_GBK" w:eastAsia="方正小标宋_GBK" w:cs="方正小标宋_GBK"/>
          <w:bCs/>
          <w:color w:val="333333"/>
          <w:sz w:val="36"/>
          <w:szCs w:val="36"/>
          <w:shd w:val="clear" w:color="auto" w:fill="FFFFFF"/>
        </w:rPr>
        <w:t>专家库</w:t>
      </w:r>
    </w:p>
    <w:p>
      <w:pPr>
        <w:keepNext w:val="0"/>
        <w:keepLines w:val="0"/>
        <w:pageBreakBefore w:val="0"/>
        <w:widowControl w:val="0"/>
        <w:kinsoku/>
        <w:wordWrap/>
        <w:overflowPunct/>
        <w:topLinePunct w:val="0"/>
        <w:autoSpaceDE/>
        <w:autoSpaceDN/>
        <w:bidi w:val="0"/>
        <w:adjustRightInd/>
        <w:snapToGrid/>
        <w:spacing w:line="520" w:lineRule="exact"/>
        <w:ind w:right="160" w:firstLine="720" w:firstLineChars="200"/>
        <w:jc w:val="center"/>
        <w:textAlignment w:val="auto"/>
        <w:rPr>
          <w:rFonts w:hint="eastAsia"/>
        </w:rPr>
      </w:pPr>
      <w:r>
        <w:rPr>
          <w:rFonts w:hint="eastAsia" w:ascii="方正小标宋_GBK" w:hAnsi="方正小标宋_GBK" w:eastAsia="方正小标宋_GBK" w:cs="方正小标宋_GBK"/>
          <w:bCs/>
          <w:color w:val="333333"/>
          <w:sz w:val="36"/>
          <w:szCs w:val="36"/>
          <w:shd w:val="clear" w:color="auto" w:fill="FFFFFF"/>
          <w:lang w:eastAsia="zh-CN"/>
        </w:rPr>
        <w:t>增补</w:t>
      </w:r>
      <w:r>
        <w:rPr>
          <w:rFonts w:hint="eastAsia" w:ascii="方正小标宋_GBK" w:hAnsi="方正小标宋_GBK" w:eastAsia="方正小标宋_GBK" w:cs="方正小标宋_GBK"/>
          <w:bCs/>
          <w:color w:val="333333"/>
          <w:sz w:val="36"/>
          <w:szCs w:val="36"/>
          <w:shd w:val="clear" w:color="auto" w:fill="FFFFFF"/>
        </w:rPr>
        <w:t>成员名单</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772"/>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89" w:type="dxa"/>
            <w:vAlign w:val="center"/>
          </w:tcPr>
          <w:p>
            <w:pPr>
              <w:spacing w:line="600" w:lineRule="exact"/>
              <w:ind w:right="159"/>
              <w:jc w:val="center"/>
              <w:rPr>
                <w:rFonts w:hint="eastAsia" w:ascii="宋体" w:hAnsi="宋体" w:eastAsia="宋体" w:cs="宋体"/>
                <w:b/>
                <w:bCs/>
                <w:sz w:val="30"/>
                <w:szCs w:val="30"/>
              </w:rPr>
            </w:pPr>
            <w:r>
              <w:rPr>
                <w:rFonts w:hint="eastAsia" w:ascii="宋体" w:hAnsi="宋体" w:eastAsia="宋体" w:cs="宋体"/>
                <w:b/>
                <w:bCs/>
                <w:sz w:val="30"/>
                <w:szCs w:val="30"/>
              </w:rPr>
              <w:t>序号</w:t>
            </w:r>
          </w:p>
        </w:tc>
        <w:tc>
          <w:tcPr>
            <w:tcW w:w="1772" w:type="dxa"/>
            <w:vAlign w:val="center"/>
          </w:tcPr>
          <w:p>
            <w:pPr>
              <w:spacing w:line="600" w:lineRule="exact"/>
              <w:ind w:right="159"/>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rPr>
              <w:t>姓</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名</w:t>
            </w:r>
            <w:r>
              <w:rPr>
                <w:rFonts w:hint="eastAsia" w:ascii="宋体" w:hAnsi="宋体" w:eastAsia="宋体" w:cs="宋体"/>
                <w:b/>
                <w:bCs/>
                <w:sz w:val="30"/>
                <w:szCs w:val="30"/>
                <w:lang w:val="en-US" w:eastAsia="zh-CN"/>
              </w:rPr>
              <w:t xml:space="preserve"> </w:t>
            </w:r>
          </w:p>
        </w:tc>
        <w:tc>
          <w:tcPr>
            <w:tcW w:w="5994" w:type="dxa"/>
            <w:vAlign w:val="center"/>
          </w:tcPr>
          <w:p>
            <w:pPr>
              <w:spacing w:line="600" w:lineRule="exact"/>
              <w:ind w:right="159"/>
              <w:jc w:val="center"/>
              <w:rPr>
                <w:rFonts w:hint="eastAsia" w:ascii="宋体" w:hAnsi="宋体" w:eastAsia="宋体" w:cs="宋体"/>
                <w:b/>
                <w:bCs/>
                <w:sz w:val="30"/>
                <w:szCs w:val="30"/>
              </w:rPr>
            </w:pPr>
            <w:r>
              <w:rPr>
                <w:rFonts w:hint="eastAsia" w:ascii="宋体" w:hAnsi="宋体" w:eastAsia="宋体" w:cs="宋体"/>
                <w:b/>
                <w:bCs/>
                <w:sz w:val="30"/>
                <w:szCs w:val="30"/>
              </w:rPr>
              <w:t>单</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张永良</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苏州祥盛建设工程有限公司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2</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朱永刚</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苏州祥盛建设工程有限公司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3</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李  斌</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苏州祥盛建设工程有限公司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4</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钱志峰</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江苏中湖市政园林工程有限公司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bookmarkStart w:id="0" w:name="_GoBack"/>
            <w:r>
              <w:rPr>
                <w:rFonts w:hint="eastAsia" w:ascii="宋体" w:hAnsi="宋体" w:eastAsia="宋体" w:cs="宋体"/>
                <w:sz w:val="28"/>
                <w:szCs w:val="28"/>
              </w:rPr>
              <w:t>5</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臧道明</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江苏广吴建设园林有限公司</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6</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陆慧峰</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苏州中恒通路桥股份有限公司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7</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刘海宁</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苏州中恒通路桥股份有限公司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8</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徐  飞</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江苏永联精筑建设集团有限公司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9</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李洪云</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江苏永联精筑建设集团有限公司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10</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孙鹏飞</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苏州二建建筑集团有限公司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11</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朱惠勇</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苏州交通工程集团有限公司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12</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燕守志</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苏州凌云建设有限公司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13</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韦浩成</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吴江市明港道桥工程有限公司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14</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张  乾</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中国建筑第六工程局有限公司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15</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窦  卫</w:t>
            </w:r>
          </w:p>
        </w:tc>
        <w:tc>
          <w:tcPr>
            <w:tcW w:w="5994"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中国建筑第六工程局有限公司      </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 xml:space="preserve"> （中建六局华东建设有限公司）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16</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洪  斌</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中亿丰路桥建设有限公司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pPr>
              <w:spacing w:line="600" w:lineRule="exact"/>
              <w:ind w:right="159"/>
              <w:jc w:val="center"/>
              <w:rPr>
                <w:rFonts w:hint="eastAsia" w:ascii="宋体" w:hAnsi="宋体" w:eastAsia="宋体" w:cs="宋体"/>
                <w:sz w:val="28"/>
                <w:szCs w:val="28"/>
              </w:rPr>
            </w:pPr>
            <w:r>
              <w:rPr>
                <w:rFonts w:hint="eastAsia" w:ascii="宋体" w:hAnsi="宋体" w:eastAsia="宋体" w:cs="宋体"/>
                <w:sz w:val="28"/>
                <w:szCs w:val="28"/>
              </w:rPr>
              <w:t>17</w:t>
            </w:r>
          </w:p>
        </w:tc>
        <w:tc>
          <w:tcPr>
            <w:tcW w:w="1772"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王圣康</w:t>
            </w:r>
          </w:p>
        </w:tc>
        <w:tc>
          <w:tcPr>
            <w:tcW w:w="5994" w:type="dxa"/>
            <w:vAlign w:val="center"/>
          </w:tcPr>
          <w:p>
            <w:pPr>
              <w:keepNext w:val="0"/>
              <w:keepLines w:val="0"/>
              <w:widowControl/>
              <w:suppressLineNumbers w:val="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8"/>
                <w:szCs w:val="28"/>
                <w:u w:val="none"/>
                <w:lang w:val="en-US" w:eastAsia="zh-CN" w:bidi="ar"/>
              </w:rPr>
              <w:t>中亿丰路桥建设有限公司</w:t>
            </w:r>
          </w:p>
        </w:tc>
      </w:tr>
    </w:tbl>
    <w:p>
      <w:pPr>
        <w:spacing w:line="600" w:lineRule="exact"/>
        <w:ind w:right="159"/>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YmVmNWYzYzYwOTBkYTQwZGM4NGVkYmYzMjNmOWIifQ=="/>
  </w:docVars>
  <w:rsids>
    <w:rsidRoot w:val="0094068D"/>
    <w:rsid w:val="00141BC6"/>
    <w:rsid w:val="00156DCF"/>
    <w:rsid w:val="001B58BB"/>
    <w:rsid w:val="00221F1D"/>
    <w:rsid w:val="002346C4"/>
    <w:rsid w:val="0024550C"/>
    <w:rsid w:val="00302A62"/>
    <w:rsid w:val="00415784"/>
    <w:rsid w:val="0042462E"/>
    <w:rsid w:val="00534B3D"/>
    <w:rsid w:val="00560DB5"/>
    <w:rsid w:val="00582ACA"/>
    <w:rsid w:val="005E4FAD"/>
    <w:rsid w:val="005F1EF3"/>
    <w:rsid w:val="00616C59"/>
    <w:rsid w:val="00641AD3"/>
    <w:rsid w:val="00715EF6"/>
    <w:rsid w:val="007526B9"/>
    <w:rsid w:val="007F6806"/>
    <w:rsid w:val="008F043A"/>
    <w:rsid w:val="00916848"/>
    <w:rsid w:val="0094068D"/>
    <w:rsid w:val="00C6775A"/>
    <w:rsid w:val="00C8387B"/>
    <w:rsid w:val="00CB21B4"/>
    <w:rsid w:val="00D05DA3"/>
    <w:rsid w:val="00D16391"/>
    <w:rsid w:val="00D60796"/>
    <w:rsid w:val="00D632B3"/>
    <w:rsid w:val="00E32CD9"/>
    <w:rsid w:val="00E85D9B"/>
    <w:rsid w:val="00EC4400"/>
    <w:rsid w:val="00ED1D73"/>
    <w:rsid w:val="00ED2241"/>
    <w:rsid w:val="00ED4A27"/>
    <w:rsid w:val="0FC07BD5"/>
    <w:rsid w:val="11A93B4C"/>
    <w:rsid w:val="29F46743"/>
    <w:rsid w:val="31C57C43"/>
    <w:rsid w:val="45D55877"/>
    <w:rsid w:val="5D0631CD"/>
    <w:rsid w:val="78FD0A92"/>
    <w:rsid w:val="7AAE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00" w:lineRule="exact"/>
      <w:ind w:firstLine="420"/>
    </w:pPr>
    <w:rPr>
      <w:rFonts w:eastAsia="楷体_GB2312"/>
      <w:sz w:val="28"/>
    </w:rPr>
  </w:style>
  <w:style w:type="paragraph" w:styleId="3">
    <w:name w:val="Body Text"/>
    <w:basedOn w:val="1"/>
    <w:next w:val="2"/>
    <w:qFormat/>
    <w:uiPriority w:val="0"/>
    <w:rPr>
      <w:sz w:val="30"/>
      <w:szCs w:val="20"/>
      <w:u w:val="single"/>
    </w:rPr>
  </w:style>
  <w:style w:type="paragraph" w:styleId="4">
    <w:name w:val="Date"/>
    <w:basedOn w:val="1"/>
    <w:next w:val="1"/>
    <w:link w:val="9"/>
    <w:semiHidden/>
    <w:unhideWhenUsed/>
    <w:qFormat/>
    <w:uiPriority w:val="99"/>
    <w:pPr>
      <w:ind w:left="100" w:leftChars="25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4"/>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599</Words>
  <Characters>634</Characters>
  <Lines>5</Lines>
  <Paragraphs>1</Paragraphs>
  <TotalTime>8</TotalTime>
  <ScaleCrop>false</ScaleCrop>
  <LinksUpToDate>false</LinksUpToDate>
  <CharactersWithSpaces>693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2021-03-02T06:40:00Z</dcterms:created>
  <dc:creator>dreamsummit</dc:creator>
  <cp:lastModifiedBy>S余锋</cp:lastModifiedBy>
  <cp:lastPrinted>2023-05-05T08:22:00Z</cp:lastPrinted>
  <dcterms:modified xsi:type="dcterms:W3CDTF">2023-05-05T08:39:39Z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8CA12CAB3C3C4F649CEC343F7B799011_13</vt:lpwstr>
  </property>
</Properties>
</file>